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Камышлинского</w:t>
      </w:r>
      <w:proofErr w:type="spellEnd"/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Несовершеннолетний сосед (16 лет) совершил кражу сотового телефона стоимостью 1250 рублей во время посещения магазина. Прошу разъяснить, с какого возраста наступает уголовная ответственность? Будет ли сосед подлежать уголовной ответственности?  </w:t>
      </w:r>
    </w:p>
    <w:p w:rsidR="00AC7053" w:rsidRPr="00AC7053" w:rsidRDefault="00AC7053" w:rsidP="00AC7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вопрос отвечает прокурор Камышлинского района </w:t>
      </w: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Анатолий Завалишин</w:t>
      </w: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53" w:rsidRPr="00AC7053" w:rsidRDefault="00AC7053" w:rsidP="00AC7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0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C7053">
        <w:rPr>
          <w:rFonts w:ascii="Times New Roman" w:eastAsia="Times New Roman" w:hAnsi="Times New Roman" w:cs="Times New Roman"/>
          <w:b/>
          <w:sz w:val="28"/>
          <w:szCs w:val="28"/>
        </w:rPr>
        <w:t>С какого возраста наступает уголовная ответственность лица?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ст. 20 Уголовного кодекса РФ (далее УК РФ) </w:t>
      </w:r>
      <w:r w:rsidRPr="00AC7053">
        <w:rPr>
          <w:rFonts w:ascii="Times New Roman" w:hAnsi="Times New Roman" w:cs="Times New Roman"/>
          <w:color w:val="000000" w:themeColor="text1"/>
          <w:sz w:val="28"/>
          <w:szCs w:val="28"/>
        </w:rPr>
        <w:t>к уголовной ответственности подлежит лицо, достигшее ко времени совершения преступления шестнадцатилетнего возраста.</w:t>
      </w:r>
      <w:bookmarkStart w:id="1" w:name="Par3"/>
      <w:bookmarkEnd w:id="1"/>
      <w:r w:rsidRPr="00AC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достигшие ко времени совершения преступления четырнадцатилетнего возраста, подлежат уголовной ответственности, в том числе за кражу (</w:t>
      </w:r>
      <w:hyperlink r:id="rId6" w:history="1">
        <w:r w:rsidRPr="00AC70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158</w:t>
        </w:r>
      </w:hyperlink>
      <w:r w:rsidRPr="00AC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РФ).  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ли сосед подлежать уголовной ответственности, если он имеет психическое расстройство?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несовершеннолетний достиг возраста, предусмотренного </w:t>
      </w:r>
      <w:hyperlink w:anchor="Par2" w:history="1">
        <w:r w:rsidRPr="00AC70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первой</w:t>
        </w:r>
      </w:hyperlink>
      <w:r w:rsidRPr="00AC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ar3" w:history="1">
        <w:r w:rsidRPr="00AC70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</w:t>
        </w:r>
      </w:hyperlink>
      <w:r w:rsidRPr="00AC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20 УК РФ,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  <w:proofErr w:type="gramEnd"/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будет грозить несовершеннолетнему соседу, если он вменяемый?      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053">
        <w:rPr>
          <w:rFonts w:ascii="Times New Roman" w:hAnsi="Times New Roman" w:cs="Times New Roman"/>
          <w:color w:val="000000" w:themeColor="text1"/>
          <w:sz w:val="28"/>
          <w:szCs w:val="28"/>
        </w:rPr>
        <w:t>В сложившейся ситуации несовершеннолетнего соседа привлекут к административной ответственности, предусмотренной по ст. 7.27 КоАП РФ, так как сумма причиненного ущерба составляет менее 2 500 рублей. В связи с чем, к уголовной ответственности он не подлежит.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Кроме того, несовершеннолетний сосед будет поставлен на профилактический учет в подразделение по делам несовершеннолетних в соответствии с требованиями Приказа МВД России от 15.10.2013 N 845 </w:t>
      </w:r>
      <w:hyperlink r:id="rId7" w:history="1">
        <w:r w:rsidRPr="00AC705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"Об утверждении Инструкции по организации деятельности подразделений по делам несовершеннолетних органов внутренних дел Российской Федерации"</w:t>
        </w:r>
      </w:hyperlink>
      <w:r w:rsidRPr="00AC7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01.04.2020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Камышлинского района разъясняет: 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«Предусмотрено ли законодательством штрафы </w:t>
      </w:r>
      <w:r w:rsidRPr="00AC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нарушение требований к антитеррористической защищенности </w:t>
      </w:r>
      <w:r w:rsidRPr="00AC7053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(территорий) и объектов (территорий) религиозных организаций</w:t>
      </w: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вопрос отвечает прокурор Камышлинского района </w:t>
      </w: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Анатолий Завалишин</w:t>
      </w: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Да, совсем недавно </w:t>
      </w:r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Федеральным законом от 16.12.2019 № 441-ФЗ внесены изменения в КоАП РФ.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частности, глава 20 Кодекса дополнена статьей 20.35, которой установлена административная ответственность за нарушение требований к антитеррористической защищенности различных объектов и территорий.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AC7053">
        <w:rPr>
          <w:rFonts w:ascii="Times New Roman" w:hAnsi="Times New Roman" w:cs="Times New Roman"/>
          <w:sz w:val="28"/>
          <w:szCs w:val="28"/>
        </w:rPr>
        <w:t xml:space="preserve"> Настоящие требования распространяются в отношении гостиниц и иных средств размещения, сферы культуры, </w:t>
      </w:r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объектов (территорий) религиозных организаций, государственных органов и учреждений и т.д. </w:t>
      </w:r>
      <w:proofErr w:type="gramStart"/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Например, объекты (территории) должны быть обеспечены техническими средствами охраны, тревожной сигнализацией и (или) постами охраны; определены контролируемые зоны общего и ограниченного доступа с учетом наличия на них критических элементов; оснащены контрольно-пропускными пунктами, стационарными или ручными </w:t>
      </w:r>
      <w:proofErr w:type="spellStart"/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металлодетекторами</w:t>
      </w:r>
      <w:proofErr w:type="spellEnd"/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; оборудованы системой видеонаблюдения, обеспечивающей передачу визуальной информации о состоянии периметра и территории, охраняемых зон и критических элементов объектов (территорий).</w:t>
      </w:r>
      <w:proofErr w:type="gramEnd"/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Какой размер штрафа составить в указанной сфере?</w:t>
      </w:r>
    </w:p>
    <w:p w:rsidR="00AC7053" w:rsidRPr="00AC7053" w:rsidRDefault="00AC7053" w:rsidP="00AC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proofErr w:type="gramStart"/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</w:t>
      </w:r>
      <w:proofErr w:type="gramEnd"/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для юридических лиц - от ста тысяч до пятисот тысяч рублей.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 xml:space="preserve">Кто уполномочен составлять </w:t>
      </w:r>
      <w:proofErr w:type="gramStart"/>
      <w:r w:rsidRPr="00AC705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административные</w:t>
      </w:r>
      <w:proofErr w:type="gramEnd"/>
      <w:r w:rsidRPr="00AC705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 xml:space="preserve"> протокола по данной статье?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Полномочиями по составлению протоколов об административных правонарушениях данной категории наделяются должностные лица органов внутренних дел (полиции), федерального органа исполнительной власти, </w:t>
      </w:r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lastRenderedPageBreak/>
        <w:t>уполномоченного в области безопасности Российской Федерации, его территориальных органов, а также должностные лица федерального органа исполнительной власти, осуществляющего функции в сфере деятельности войск национальной гвардии Российской Федерации.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Рассмотрение дел об административных правонарушениях по данной статье подведомственно судьям.</w:t>
      </w:r>
    </w:p>
    <w:p w:rsidR="00AC7053" w:rsidRPr="00AC7053" w:rsidRDefault="00AC7053" w:rsidP="00AC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09"/>
        <w:jc w:val="center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05.04.2020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Камышлинского района разъясняет: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«Услышала недавно, что государство в ближайшие месяцы предусмотрело осуществить какие-то дополнительные выплаты на детей до 3 лет? 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вопрос отвечает прокурор Камышлинского района </w:t>
      </w: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Анатолий Завалишин</w:t>
      </w: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Да, буквально на днях вступил в силу Указ Президента Российской Федерации от 07.04.2020 № 249 «О дополнительных мерах социальной поддержки семей, имеющих детей».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gramStart"/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Данные ежемесячные выплаты предусмотрено произвести в апреле-июне 2020 года в размере 5 тыс. руб. лицам, проживающим на территории Российской Федерации и имеющим (имевшим) право на меры государственной поддержки, предусмотренные Федеральным законом от 29.12.2006 № 256-ФЗ «О дополнительных мерах государственной поддержки семей, имеющих детей», при условии, что такое право возникло у них до 1 июля 2020 года.</w:t>
      </w:r>
      <w:proofErr w:type="gramEnd"/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Установлено, что ежемесячные выплаты осуществляются на каждого ребенка в возрасте до 3 лет, имеющего гражданство Российской Федерации, они не учитываются в составе доходов семей при предоставлении этим лицам иных мер социальной поддержки.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необходимо обратиться за выплатами?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 назначением выплат можно обратиться до 1 октября 2020 года в Пенсионный фонд Российской Федерации.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10.04.2020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Камышлинского района разъясняет: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 соседству со мной проживает пожилой инвалид. Иногда к нему отказывается приходить соцработник, если ли какая-либо управа на соцработника?»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вопрос отвечает прокурор Камышлинского района </w:t>
      </w: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Анатолий Завалишин</w:t>
      </w: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Да, буквально месяц назад в статью 14.8 Кодекса Российской Федерации об административных правонарушениях внесены изменения (от 18.03.2020 N 56-ФЗ).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Теперь введена административная ответственность за отказ потребителю в предоставлении товаров (работ, услуг) либо в доступе к ним по причинам, связанным с состоянием его здоровья, ограничением жизнедеятельности или возрастом. Потребителями в данном случае могут быть люди в инвалидной коляске, родитель ребенка инвалида, то есть лицо, тем или иным образом ограниченным состоянием своего здоровья либо возраста.  А </w:t>
      </w:r>
      <w:proofErr w:type="gramStart"/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лицом, оказывающим услугу может</w:t>
      </w:r>
      <w:proofErr w:type="gramEnd"/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быть социальный работник, владельцы магазинов, ресторанов и т.д.  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color w:val="414140"/>
          <w:sz w:val="28"/>
          <w:szCs w:val="28"/>
          <w:lang w:eastAsia="ru-RU"/>
        </w:rPr>
        <w:t>Какой составить штраф за подобное ограничение прав?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За подобные факты предвзятого отношения к человеку будут штрафовать: должностных лиц на сумму от 30 тыс. до 50 тыс. руб., организации - от 300 тыс. до 500 тыс. руб. 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А если такому ограничению прав будут подвергнуты сразу несколько человек (потребителей)?</w:t>
      </w:r>
    </w:p>
    <w:p w:rsidR="00AC7053" w:rsidRPr="00AC7053" w:rsidRDefault="00AC7053" w:rsidP="00AC70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таком случае при отказе 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 отказа отдельно.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15.04.2020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Камышлинского района разъясняет: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«Слышал, что теперь взяткой признается не только получение бумажных денег, но и незаконное получение услуг имущественного характера, так ли это»? 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вопрос отвечает прокурор Камышлинского района </w:t>
      </w: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Анатолий Завалишин</w:t>
      </w:r>
    </w:p>
    <w:p w:rsidR="00AC7053" w:rsidRPr="00AC7053" w:rsidRDefault="00AC7053" w:rsidP="00AC7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53" w:rsidRPr="00AC7053" w:rsidRDefault="00AC7053" w:rsidP="00AC7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Cs/>
          <w:color w:val="4D4D4B"/>
          <w:sz w:val="28"/>
          <w:szCs w:val="28"/>
          <w:lang w:eastAsia="ru-RU"/>
        </w:rPr>
        <w:t xml:space="preserve">Да, теперь взяткой признается не только получение бумажных денег. </w:t>
      </w:r>
      <w:proofErr w:type="gramStart"/>
      <w:r w:rsidRPr="00AC7053">
        <w:rPr>
          <w:rFonts w:ascii="Times New Roman" w:eastAsia="Times New Roman" w:hAnsi="Times New Roman" w:cs="Times New Roman"/>
          <w:bCs/>
          <w:color w:val="4D4D4B"/>
          <w:sz w:val="28"/>
          <w:szCs w:val="28"/>
          <w:lang w:eastAsia="ru-RU"/>
        </w:rPr>
        <w:t xml:space="preserve">Недавно, </w:t>
      </w:r>
      <w:r w:rsidRPr="00AC7053"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  <w:t>постановлением Пленума Верховного Суда РФ от 24 декабря 2019 года № 59 были внесены изменения в постановления Пленума Верховного Суда Российской Федерации от 9 июля 2013 года № 24 «О судебной практике по делам о взяточничестве и об иных коррупционных преступлениях» и от 16 октября 2009 года №19 «О судебной практике по делам о злоупотреблении должностными полномочиями и о превышении должностных</w:t>
      </w:r>
      <w:proofErr w:type="gramEnd"/>
      <w:r w:rsidRPr="00AC7053"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  <w:t xml:space="preserve"> полномочий».</w:t>
      </w:r>
    </w:p>
    <w:p w:rsidR="00AC7053" w:rsidRPr="00AC7053" w:rsidRDefault="00AC7053" w:rsidP="00AC7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  <w:t xml:space="preserve">          Пленум Верховного Суда РФ скорректировал свои постановления по делам о взяточничестве, коррупции и превышении должностных полномочий.</w:t>
      </w:r>
      <w:r w:rsidRPr="00AC7053"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  <w:br/>
        <w:t xml:space="preserve">          Теперь, получение электронных денег и цифровых прав признается взяткой с момента поступления средств на электронный кошелек. К взятке отнесли и незаконные оказание услуг имущественного характера и предоставление имущественных прав (получение льготного кредита, бесплатного отдыха, ремонт квартиры и т.д.).</w:t>
      </w:r>
    </w:p>
    <w:p w:rsidR="00AC7053" w:rsidRPr="00AC7053" w:rsidRDefault="00AC7053" w:rsidP="00AC7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D4D4B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color w:val="4D4D4B"/>
          <w:sz w:val="28"/>
          <w:szCs w:val="28"/>
          <w:lang w:eastAsia="ru-RU"/>
        </w:rPr>
        <w:t xml:space="preserve">         Будет ли посредничество в получении взятки считаться как отдельный состав преступления?</w:t>
      </w:r>
    </w:p>
    <w:p w:rsidR="00AC7053" w:rsidRPr="00AC7053" w:rsidRDefault="00AC7053" w:rsidP="00AC7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  <w:t xml:space="preserve">         Да, законодатель признал, что посредничество в получении взятки расценивается как отдельный состав преступления. Преступно не только брать деньги напрямую, но и также способствовать встрече чиновника и бизнесмена, желающих решить какой-то вопрос на взаимовыгодных условиях. Умысел на взятку должен сформироваться независимо от мероприятий, проводимых органами полиции, поэтому суд в каждом случае должен проверить законность и обоснованность каждого такого мероприятия.</w:t>
      </w:r>
      <w:r w:rsidRPr="00AC7053"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  <w:br/>
        <w:t xml:space="preserve">        Также стоит отметить, что не имеет значения, смог ли коррупционер получить полный размер взятки, о которой он договорился. При передаче взятки по частям квалификация тяжести совершенного деяния будет зависеть от ее предполагаемого размера.</w:t>
      </w:r>
    </w:p>
    <w:p w:rsidR="00AC7053" w:rsidRPr="00AC7053" w:rsidRDefault="00AC7053" w:rsidP="00AC7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D4D4B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color w:val="4D4D4B"/>
          <w:sz w:val="28"/>
          <w:szCs w:val="28"/>
          <w:lang w:eastAsia="ru-RU"/>
        </w:rPr>
        <w:t xml:space="preserve">         Будет ли считаться взяткой, если чиновник, не может изначально решить возникший «вопрос»?</w:t>
      </w:r>
    </w:p>
    <w:p w:rsidR="00AC7053" w:rsidRPr="00AC7053" w:rsidRDefault="00AC7053" w:rsidP="00AC7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D4D4B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  <w:t xml:space="preserve">         В данном случае, если чиновник взял деньги за «вопрос», который он не может решить, это не взятка, а мошенничество. При этом взяткодатель не </w:t>
      </w:r>
      <w:r w:rsidRPr="00AC7053"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  <w:lastRenderedPageBreak/>
        <w:t>признается потерпевшим и не может требовать возврата средств.</w:t>
      </w:r>
      <w:r w:rsidRPr="00AC7053">
        <w:rPr>
          <w:rFonts w:ascii="Times New Roman" w:eastAsia="Times New Roman" w:hAnsi="Times New Roman" w:cs="Times New Roman"/>
          <w:color w:val="4D4D4B"/>
          <w:sz w:val="28"/>
          <w:szCs w:val="28"/>
          <w:lang w:eastAsia="ru-RU"/>
        </w:rPr>
        <w:br/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</w:t>
      </w: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7F" w:rsidRPr="00AC7053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Рубрика: новости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Камышлинского района информирует: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Камышлинского района проведен мониторинг сети «Интернет» на предмет выявление информации, запрещенной к распространению на территории Российской Федерации.</w:t>
      </w:r>
    </w:p>
    <w:p w:rsidR="00AC7053" w:rsidRPr="00AC7053" w:rsidRDefault="00AC7053" w:rsidP="00AC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вышеуказанного мониторинга выявлены 2 сайта, на которых размещена информация </w:t>
      </w: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денежных средств в долг.</w:t>
      </w:r>
      <w:proofErr w:type="gramEnd"/>
    </w:p>
    <w:p w:rsidR="00AC7053" w:rsidRPr="00AC7053" w:rsidRDefault="00AC7053" w:rsidP="00AC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Установлено, что данная деятельность является предпринимательской и подпадает под положения Федерального закона от 02.07.2010 №151-ФЗ «О </w:t>
      </w:r>
      <w:proofErr w:type="spellStart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микрофинансовой</w:t>
      </w:r>
      <w:proofErr w:type="spellEnd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и </w:t>
      </w:r>
      <w:proofErr w:type="spellStart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микрофинансовых</w:t>
      </w:r>
      <w:proofErr w:type="spellEnd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организаций», согласно которому такую деятельность могут осуществлять лишь субъекты </w:t>
      </w:r>
      <w:proofErr w:type="spellStart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микрофинансовой</w:t>
      </w:r>
      <w:proofErr w:type="spellEnd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деятельности.</w:t>
      </w:r>
    </w:p>
    <w:p w:rsidR="00AC7053" w:rsidRPr="00AC7053" w:rsidRDefault="00AC7053" w:rsidP="00AC7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тем, данную деятельность осуществляют физические лица.</w:t>
      </w:r>
    </w:p>
    <w:p w:rsidR="00AC7053" w:rsidRPr="00AC7053" w:rsidRDefault="00AC7053" w:rsidP="00AC7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Поскольку </w:t>
      </w:r>
      <w:proofErr w:type="spellStart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микрофинансовую</w:t>
      </w:r>
      <w:proofErr w:type="spellEnd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деятельность вправе осуществлять исключительно юридические лица, состоящие в реестре </w:t>
      </w:r>
      <w:proofErr w:type="spellStart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микрофинансовых</w:t>
      </w:r>
      <w:proofErr w:type="spellEnd"/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организаций, доступ к </w:t>
      </w:r>
      <w:r w:rsidRPr="00AC7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информации</w:t>
      </w:r>
      <w:r w:rsidRPr="00AC7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содержащейся на указанных Интернет сайтах, подлежит ограничению.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результатам проверки прокуратурой района в Клявлинский районный суд направлено заявление </w:t>
      </w:r>
      <w:r w:rsidRPr="00AC70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порядке ст. 39 КАС РФ о </w:t>
      </w: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информации, размещенной на вышеуказанных сайтах, информацией, распространение которой в Российской Федерации запрещено. </w:t>
      </w:r>
    </w:p>
    <w:p w:rsidR="00AC7053" w:rsidRPr="00AC7053" w:rsidRDefault="00AC7053" w:rsidP="00AC705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настоящее время находится в стадии рассмотрения.</w:t>
      </w: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7053">
        <w:rPr>
          <w:rFonts w:ascii="Times New Roman" w:hAnsi="Times New Roman" w:cs="Times New Roman"/>
          <w:bCs/>
          <w:sz w:val="28"/>
          <w:szCs w:val="28"/>
        </w:rPr>
        <w:t xml:space="preserve">Заместитель прокурора </w:t>
      </w:r>
      <w:proofErr w:type="spellStart"/>
      <w:r w:rsidRPr="00AC7053">
        <w:rPr>
          <w:rFonts w:ascii="Times New Roman" w:hAnsi="Times New Roman" w:cs="Times New Roman"/>
          <w:bCs/>
          <w:sz w:val="28"/>
          <w:szCs w:val="28"/>
        </w:rPr>
        <w:t>Камышлинского</w:t>
      </w:r>
      <w:proofErr w:type="spellEnd"/>
      <w:r w:rsidRPr="00AC7053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Pr="00AC7053">
        <w:rPr>
          <w:rFonts w:ascii="Times New Roman" w:hAnsi="Times New Roman" w:cs="Times New Roman"/>
          <w:bCs/>
          <w:sz w:val="28"/>
          <w:szCs w:val="28"/>
        </w:rPr>
        <w:t>Раиль</w:t>
      </w:r>
      <w:proofErr w:type="spellEnd"/>
      <w:r w:rsidRPr="00AC70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7053">
        <w:rPr>
          <w:rFonts w:ascii="Times New Roman" w:hAnsi="Times New Roman" w:cs="Times New Roman"/>
          <w:bCs/>
          <w:sz w:val="28"/>
          <w:szCs w:val="28"/>
        </w:rPr>
        <w:t>Фахрутдинов</w:t>
      </w:r>
      <w:proofErr w:type="spellEnd"/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10.04.2020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Рубрика: новости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Камышлинского района добивается устранения нарушений антикоррупционного законодательства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Камышлинского района проведена проверка соблюдения администрацией</w:t>
      </w: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Камышла </w:t>
      </w:r>
      <w:r w:rsidRPr="00AC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Камышлинский  (далее по тексту – сельское поселение </w:t>
      </w: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Камышла</w:t>
      </w:r>
      <w:r w:rsidRPr="00AC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законодательства о </w:t>
      </w: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коррупции, воинской обязанности и военной службе, в ходе которой выявлены нарушения указанного законодательства. 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нарушении ч. 1 ст. 13.3 Федерального закона № 273-ФЗ «О противодействии коррупции», Методических рекомендаций разработанных в соответствии с  письмом Минтруда России от 25.12.2014 N 18-0/10/В-8980 </w:t>
      </w:r>
      <w:hyperlink r:id="rId8" w:history="1">
        <w:r w:rsidRPr="00AC70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"О проведении федеральными государственными органами оценки коррупционных рисков"</w:t>
        </w:r>
      </w:hyperlink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proofErr w:type="spellStart"/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 в сфере деятельности и перечня должностей муниципальной службы, замещение которых  связано с коррупционными рисками, принятого Постановлением Главы сельского поселения Камышла</w:t>
      </w:r>
      <w:proofErr w:type="gramEnd"/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23.07.2018 № 45, не содержит  </w:t>
      </w:r>
      <w:proofErr w:type="spellStart"/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-опасные функции как: возбуждение и рассмотрение дел об административных правонарушениях; реализацию государственных полномочий в соответствии с Федеральным законом от 28.03.1998 N 53-ФЗ "О воинской обязанности и военной службе».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включение перечисленных функций в указанный перечень влечет невозможность отслеживания коррупционных рисков в деятельности органа местного самоуправления в рассматриваемых областях.  </w:t>
      </w:r>
    </w:p>
    <w:p w:rsidR="00AC7053" w:rsidRPr="00AC7053" w:rsidRDefault="00AC7053" w:rsidP="00AC705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прокуратурой района в адрес сельского поселения Камышла внесено представление об устранении выявленных нарушений закона.  </w:t>
      </w:r>
    </w:p>
    <w:p w:rsidR="00AC7053" w:rsidRPr="00AC7053" w:rsidRDefault="00AC7053" w:rsidP="00AC705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прокурорского реагирования рассмотрен и удовлетворен. Нарушения устранены.</w:t>
      </w: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7053" w:rsidRPr="00AC7053" w:rsidRDefault="00620E7F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15.04.2020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Рубрика: новости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Камышлинского района информирует: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053">
        <w:rPr>
          <w:rFonts w:ascii="Times New Roman" w:eastAsia="Calibri" w:hAnsi="Times New Roman" w:cs="Times New Roman"/>
          <w:b/>
          <w:sz w:val="28"/>
          <w:szCs w:val="28"/>
        </w:rPr>
        <w:t xml:space="preserve">  Житель района предстанет перед судом за половую связь с несовершеннолетней.</w:t>
      </w:r>
    </w:p>
    <w:p w:rsidR="00AC7053" w:rsidRPr="00AC7053" w:rsidRDefault="00AC7053" w:rsidP="00AC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Парень, достигший восемнадцатилетнего возраста, вступил в интимную связь с несовершеннолетней, не достигшей шестнадцатилетнего возраста.  </w:t>
      </w: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правоохранительными органами молодой человек, по обоюдному согласию и без применения насилия вступил в половую связь с 15-ти летней знакомой, достоверно зная о возрасте девочки.</w:t>
      </w: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Следователем следственного органа было инициировано возбуждение уголовного дела по ч. 1 ст. 134 УК РФ в отношении виновника, своими действиями он совершил преступление против половой неприкосновенности и половой свободы личности.</w:t>
      </w: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утверждено обвинительное заключение и уголовное дело направлено в суд для рассмотрения по существу.</w:t>
      </w:r>
    </w:p>
    <w:p w:rsidR="00AC7053" w:rsidRPr="00AC7053" w:rsidRDefault="00AC7053" w:rsidP="00AC7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уголовное дело не рассмотрено.</w:t>
      </w: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AC7053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53" w:rsidRPr="00AC7053" w:rsidRDefault="00620E7F" w:rsidP="00AC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25.04.2020</w:t>
      </w:r>
    </w:p>
    <w:p w:rsidR="00AC7053" w:rsidRDefault="00AC7053" w:rsidP="00204AB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Default="00AC7053" w:rsidP="00204AB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Default="00AC7053" w:rsidP="00204AB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Default="00AC7053" w:rsidP="00204AB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053" w:rsidRPr="00046A62" w:rsidRDefault="00AC7053" w:rsidP="00204AB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C7053" w:rsidRPr="0004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112"/>
    <w:multiLevelType w:val="multilevel"/>
    <w:tmpl w:val="37A05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104C43"/>
    <w:multiLevelType w:val="multilevel"/>
    <w:tmpl w:val="B0900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42"/>
    <w:rsid w:val="000622C4"/>
    <w:rsid w:val="000D6E52"/>
    <w:rsid w:val="00204ABA"/>
    <w:rsid w:val="003150B2"/>
    <w:rsid w:val="00620E7F"/>
    <w:rsid w:val="006F5F2D"/>
    <w:rsid w:val="008E2462"/>
    <w:rsid w:val="009C2380"/>
    <w:rsid w:val="00AC7053"/>
    <w:rsid w:val="00B05367"/>
    <w:rsid w:val="00B80BBF"/>
    <w:rsid w:val="00BD4442"/>
    <w:rsid w:val="00BF6913"/>
    <w:rsid w:val="00C92CF5"/>
    <w:rsid w:val="00E23754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A1967109C5089BEDEE745BFEE92D17CE61148B7C48CFF62B594A75496578FFA46E3ABD52351C23FD85FE7CFABr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A56368D3F7ECE002A766C3B8BF2D6243D383C66952C588523CE9970F28D3E086E67DBA8DAD1FEF824E12330845f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EA2A0356788F4D26A3CA7BD3E5433C58249CFBA28920A67F21454DB5A8C77F697AD0A3F84B51802DCDE8FDEEE3BBF5C86F51CDF7919BD9yEQB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User037002</dc:creator>
  <cp:lastModifiedBy>1</cp:lastModifiedBy>
  <cp:revision>4</cp:revision>
  <dcterms:created xsi:type="dcterms:W3CDTF">2020-04-29T08:46:00Z</dcterms:created>
  <dcterms:modified xsi:type="dcterms:W3CDTF">2020-05-18T11:40:00Z</dcterms:modified>
</cp:coreProperties>
</file>