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мая 2019</w:t>
      </w:r>
    </w:p>
    <w:p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оспорить кадастровую стоимость</w:t>
      </w:r>
      <w:bookmarkStart w:id="0" w:name="_GoBack"/>
      <w:bookmarkEnd w:id="0"/>
    </w:p>
    <w:p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рассчитать экономическую выгоду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«прямая линия» на тему оспаривания кадастровой стоимости недвижимости. Жителям Самарской области разъяснили, когда целесообразно оспаривать кадастровую стоимость, как это сделать, и какие документы для этого необходимо подать в соответствующую комиссию или в суд.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Далеко не всем владельцам собственности выгодно оспаривать кадастровую стоимость имущества ради снижения налога или арендной платы. Начальник отдела кадастровой оценки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 рекомендует обращаться за установлением кадастровой стоимости в размере рыночной только в случаях, когда рыночная стоимость объекта значительно ниже кадастровой. Тогда затраты на оспаривание будут экономически целесообразны.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обращаться за оспариванием кадастровой стоимости стоит рассчитать экономию и сопоставить ее с затратами на процесс оспаривания. Основные статьи расходов – это заказ у оценочной организации отчета об оценке рыночной стоимости недвижимости, государственная пошлина при обращении в суд, работа нотариуса по удостоверению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правоустанавливающего документа, а также оплата работы представителя (если владелец недвижимости не планирует самостоятельно участвовать в заседаниях суда или комиссии об оспаривании кадастровой стоимости). Бесплатным как для граждан, так и для юридических лиц будет обращение с заявлением в комиссию по оспариванию кадастровой стоимости и получение выписки из Единого государственного реестра недвижимости (ЕГРН) о кадастровой стоимости объекта недвижимости.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принятии решения об оспаривании кадастровой стоимости следует также учитывать, что физические лица имеют право выбирать куда им обратиться – в </w:t>
      </w:r>
      <w:r>
        <w:rPr>
          <w:rFonts w:ascii="Segoe UI" w:hAnsi="Segoe UI" w:cs="Segoe UI"/>
          <w:sz w:val="24"/>
          <w:szCs w:val="24"/>
        </w:rPr>
        <w:lastRenderedPageBreak/>
        <w:t>комиссию при Управлении или в Самарский областной суд, в то время как юридические лица обязаны пройти досудебный порядок оспаривания в комиссии. Исключением из этих правил является необходимость соблюдения пятилетнего срока обращения в комиссию, который исчисляется с даты внесения стоимости в ЕГРН. Объекты, по которым такой срок истек, оспариваются только в суде.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обращении в суд комплект документов можно посмотреть в главе 25 «Кодекса об административном судопроизводстве». При обращении в комиссию при Управлении Росреестра понадобится заявление (образец можно посмотреть на сайте Росреестра), через сайт Росреестра или в МФЦ заказать выписку из ЕГРН о кадастровой стоимости объекта недвижимости (информация предоставляется бесплатно, в срок не более трех рабочих дней), представить отчет об оценке рыночной стоимости недвижимости в бумажном и электронном виде и нотариально заверенный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правоустанавливающий документ. «Отчет об оценке должен быть составлен на дату, по состоянию на которую определена кадастровая стоимость, - обращает внимание Иван Маслов. – Эту дату можно узнать из выписки о кадастровой стоимости объекта недвижимости». После подачи комплекта документов ведомство обязано сообщить о дате заседания в течение семи рабочих дней, и в течение месяца рассмотреть заявление по сути. В случае положительного решения комиссии внесение новой кадастровой стоимости в ЕГРН осуществляется без участия заявителя.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8933-CF9A-42CD-91E3-74CB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dcterms:created xsi:type="dcterms:W3CDTF">2019-05-23T11:38:00Z</dcterms:created>
  <dcterms:modified xsi:type="dcterms:W3CDTF">2019-05-27T06:09:00Z</dcterms:modified>
</cp:coreProperties>
</file>